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E" w:rsidRPr="003F10AE" w:rsidRDefault="00C81DE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</w:pPr>
      <w:r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>What is California Proposition 65?</w:t>
      </w:r>
    </w:p>
    <w:p w:rsidR="00C81DEE" w:rsidRDefault="00C81DEE" w:rsidP="00FA1EB1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 w:rsidRPr="003F10AE">
        <w:rPr>
          <w:rFonts w:ascii="Myriad W08 Regular" w:eastAsia="Times New Roman" w:hAnsi="Myriad W08 Regular" w:cs="Times New Roman"/>
          <w:sz w:val="24"/>
          <w:szCs w:val="24"/>
        </w:rPr>
        <w:t>In 1986, California voters approved the Safe Drinking Water and Toxic Enforcement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Act (known as “Proposition 65”). Proposition 65 is a "Right to Know" statute;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ED507C">
        <w:rPr>
          <w:rFonts w:ascii="Myriad W08 Regular" w:eastAsia="Times New Roman" w:hAnsi="Myriad W08 Regular" w:cs="Times New Roman"/>
          <w:sz w:val="24"/>
          <w:szCs w:val="24"/>
        </w:rPr>
        <w:t>Its purpose is to make the consumer</w:t>
      </w:r>
      <w:r w:rsidR="00A056CD">
        <w:rPr>
          <w:rFonts w:ascii="Myriad W08 Regular" w:eastAsia="Times New Roman" w:hAnsi="Myriad W08 Regular" w:cs="Times New Roman"/>
          <w:sz w:val="24"/>
          <w:szCs w:val="24"/>
        </w:rPr>
        <w:t xml:space="preserve"> aware</w:t>
      </w:r>
      <w:r w:rsidR="00ED507C">
        <w:rPr>
          <w:rFonts w:ascii="Myriad W08 Regular" w:eastAsia="Times New Roman" w:hAnsi="Myriad W08 Regular" w:cs="Times New Roman"/>
          <w:sz w:val="24"/>
          <w:szCs w:val="24"/>
        </w:rPr>
        <w:t xml:space="preserve"> of potential risk before they purchase and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that the product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they come into contact with contains chemicals known to the State of California to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cause cancer, birth defects or other reproductive harm. The statute requires a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warning label even if the amo</w:t>
      </w:r>
      <w:r w:rsidR="00ED507C">
        <w:rPr>
          <w:rFonts w:ascii="Myriad W08 Regular" w:eastAsia="Times New Roman" w:hAnsi="Myriad W08 Regular" w:cs="Times New Roman"/>
          <w:sz w:val="24"/>
          <w:szCs w:val="24"/>
        </w:rPr>
        <w:t>unt of the chemical is insignificant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.</w:t>
      </w:r>
      <w:r w:rsidR="00FA1EB1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The State of California has listed over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880 chemicals t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hat must be disclosed under Prop 65. The list, which is updated annually, includes a wide variety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of chemicals that can be </w:t>
      </w:r>
      <w:r>
        <w:rPr>
          <w:rFonts w:ascii="Myriad W08 Regular" w:eastAsia="Times New Roman" w:hAnsi="Myriad W08 Regular" w:cs="Times New Roman"/>
          <w:sz w:val="24"/>
          <w:szCs w:val="24"/>
        </w:rPr>
        <w:t>found in many consumer products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such as </w:t>
      </w:r>
      <w:r w:rsidR="00AA60DC">
        <w:rPr>
          <w:rFonts w:ascii="Myriad W08 Regular" w:eastAsia="Times New Roman" w:hAnsi="Myriad W08 Regular" w:cs="Times New Roman"/>
          <w:sz w:val="24"/>
          <w:szCs w:val="24"/>
        </w:rPr>
        <w:t>household furniture, cooking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utensils, handbags, luggage, </w:t>
      </w:r>
      <w:r w:rsidR="00AA60DC">
        <w:rPr>
          <w:rFonts w:ascii="Myriad W08 Regular" w:eastAsia="Times New Roman" w:hAnsi="Myriad W08 Regular" w:cs="Times New Roman"/>
          <w:sz w:val="24"/>
          <w:szCs w:val="24"/>
        </w:rPr>
        <w:t xml:space="preserve">hand tools, 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sunglasses </w:t>
      </w:r>
      <w:r w:rsidR="00E43964">
        <w:rPr>
          <w:rFonts w:ascii="Myriad W08 Regular" w:eastAsia="Times New Roman" w:hAnsi="Myriad W08 Regular" w:cs="Times New Roman"/>
          <w:sz w:val="24"/>
          <w:szCs w:val="24"/>
        </w:rPr>
        <w:t>and many other products including foods and beverages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.</w:t>
      </w:r>
    </w:p>
    <w:p w:rsidR="00FA1EB1" w:rsidRPr="003F10AE" w:rsidRDefault="00FA1EB1" w:rsidP="00FA1EB1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</w:p>
    <w:p w:rsidR="003F10AE" w:rsidRPr="003F10AE" w:rsidRDefault="003F10A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</w:pPr>
      <w:r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>What is this warning label?</w:t>
      </w:r>
    </w:p>
    <w:p w:rsidR="003F10AE" w:rsidRDefault="003F10A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 w:rsidRPr="003F10AE">
        <w:rPr>
          <w:rFonts w:ascii="Myriad W08 Regular" w:eastAsia="Times New Roman" w:hAnsi="Myriad W08 Regular" w:cs="Times New Roman"/>
          <w:sz w:val="24"/>
          <w:szCs w:val="24"/>
        </w:rPr>
        <w:t>The label i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>s a warning being provided by Mifab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to comply with the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California Safe Drinking Water and Toxic Enforcement Act of 1986,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commonly known as “Proposition 65.” Many products sold in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California are required by law to carry the label. The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>following example labe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>l appears on Mifab products:</w:t>
      </w:r>
    </w:p>
    <w:p w:rsidR="00B649D2" w:rsidRPr="003F10AE" w:rsidRDefault="00B649D2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</w:p>
    <w:p w:rsidR="003F10AE" w:rsidRPr="003F10AE" w:rsidRDefault="003F10A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</w:rPr>
      </w:pPr>
      <w:r w:rsidRPr="003F10AE">
        <w:rPr>
          <w:rFonts w:ascii="Myriad W08 Regular" w:eastAsia="Times New Roman" w:hAnsi="Myriad W08 Regular" w:cs="Times New Roman"/>
          <w:sz w:val="24"/>
          <w:szCs w:val="24"/>
        </w:rPr>
        <w:t>“</w:t>
      </w:r>
      <w:r w:rsidRPr="003F10AE">
        <w:rPr>
          <w:rFonts w:ascii="Myriad W08 Regular" w:eastAsia="Times New Roman" w:hAnsi="Myriad W08 Regular" w:cs="Times New Roman"/>
          <w:b/>
          <w:sz w:val="24"/>
          <w:szCs w:val="24"/>
        </w:rPr>
        <w:t>WARNING: This product contains chemicals known to the State of California</w:t>
      </w:r>
      <w:r w:rsidRPr="00011F4D">
        <w:rPr>
          <w:rFonts w:ascii="Myriad W08 Regular" w:eastAsia="Times New Roman" w:hAnsi="Myriad W08 Regular" w:cs="Times New Roman"/>
          <w:b/>
          <w:sz w:val="24"/>
          <w:szCs w:val="24"/>
        </w:rPr>
        <w:t xml:space="preserve"> </w:t>
      </w:r>
      <w:r w:rsidR="00A056CD">
        <w:rPr>
          <w:rFonts w:ascii="Myriad W08 Regular" w:eastAsia="Times New Roman" w:hAnsi="Myriad W08 Regular" w:cs="Times New Roman"/>
          <w:b/>
          <w:sz w:val="24"/>
          <w:szCs w:val="24"/>
        </w:rPr>
        <w:t xml:space="preserve">to cause cancer </w:t>
      </w:r>
      <w:r w:rsidRPr="003F10AE">
        <w:rPr>
          <w:rFonts w:ascii="Myriad W08 Regular" w:eastAsia="Times New Roman" w:hAnsi="Myriad W08 Regular" w:cs="Times New Roman"/>
          <w:b/>
          <w:sz w:val="24"/>
          <w:szCs w:val="24"/>
        </w:rPr>
        <w:t>and birth defects or other reproductive harm.”</w:t>
      </w:r>
    </w:p>
    <w:p w:rsidR="003F10AE" w:rsidRPr="003F10AE" w:rsidRDefault="00C81DEE" w:rsidP="003F10AE">
      <w:pPr>
        <w:shd w:val="clear" w:color="auto" w:fill="FFFFFF"/>
        <w:spacing w:before="100" w:beforeAutospacing="1" w:after="100" w:afterAutospacing="1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>
        <w:rPr>
          <w:rFonts w:ascii="Myriad W08 Regular" w:eastAsia="Times New Roman" w:hAnsi="Myriad W08 Regular" w:cs="Times New Roman"/>
          <w:sz w:val="24"/>
          <w:szCs w:val="24"/>
        </w:rPr>
        <w:t>Mifab is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providing Prop 65 warning l</w:t>
      </w:r>
      <w:r w:rsidR="00ED507C">
        <w:rPr>
          <w:rFonts w:ascii="Myriad W08 Regular" w:eastAsia="Times New Roman" w:hAnsi="Myriad W08 Regular" w:cs="Times New Roman"/>
          <w:sz w:val="24"/>
          <w:szCs w:val="24"/>
        </w:rPr>
        <w:t>abels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to inform the consumer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that</w:t>
      </w:r>
      <w:r w:rsidR="003F10AE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the product contains chemicals on the State of California’s Prop 65 list. Even though a product may be found to contain </w:t>
      </w:r>
      <w:r>
        <w:rPr>
          <w:rFonts w:ascii="Myriad W08 Regular" w:eastAsia="Times New Roman" w:hAnsi="Myriad W08 Regular" w:cs="Times New Roman"/>
          <w:sz w:val="24"/>
          <w:szCs w:val="24"/>
        </w:rPr>
        <w:t>a Proposition 65-listed chemical,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it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does not mean that use of the product will cause cancer, birth defects or</w:t>
      </w:r>
      <w:r w:rsidR="003F10AE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>
        <w:rPr>
          <w:rFonts w:ascii="Myriad W08 Regular" w:eastAsia="Times New Roman" w:hAnsi="Myriad W08 Regular" w:cs="Times New Roman"/>
          <w:sz w:val="24"/>
          <w:szCs w:val="24"/>
        </w:rPr>
        <w:t>other reproductive harm. It also does not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mean that a product is unsafe. </w:t>
      </w:r>
      <w:r w:rsid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>All Mifab</w:t>
      </w:r>
      <w:r w:rsidR="003F10AE" w:rsidRP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 xml:space="preserve"> products meet or exceed the requirements of applicable product</w:t>
      </w:r>
      <w:r w:rsid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>performance and safety industry standards, as well as the federal Safe</w:t>
      </w:r>
      <w:r w:rsid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b/>
          <w:bCs/>
          <w:sz w:val="24"/>
          <w:szCs w:val="24"/>
        </w:rPr>
        <w:t>Drinking Water Act.</w:t>
      </w:r>
    </w:p>
    <w:p w:rsidR="00B649D2" w:rsidRDefault="00011F4D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</w:pPr>
      <w:r w:rsidRPr="00932038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>Why does Mifab</w:t>
      </w:r>
      <w:r w:rsidR="003F10AE"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 xml:space="preserve"> include this warning on its products? </w:t>
      </w:r>
    </w:p>
    <w:p w:rsidR="003F10AE" w:rsidRDefault="00C81DE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>
        <w:rPr>
          <w:rFonts w:ascii="Myriad W08 Regular" w:eastAsia="Times New Roman" w:hAnsi="Myriad W08 Regular" w:cs="Times New Roman"/>
          <w:sz w:val="24"/>
          <w:szCs w:val="24"/>
        </w:rPr>
        <w:t>Mifab is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providing Prop 65 warning labels to inform consumers that the product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contains chemicals on the State of Calif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>ornia’s Prop 65 list. It does no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t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mean that a 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>product is unsafe. All Mifab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products meet or exceed the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requirements of applicable product performance and safety industry </w:t>
      </w:r>
      <w:r w:rsidR="00ED507C" w:rsidRPr="003F10AE">
        <w:rPr>
          <w:rFonts w:ascii="Myriad W08 Regular" w:eastAsia="Times New Roman" w:hAnsi="Myriad W08 Regular" w:cs="Times New Roman"/>
          <w:sz w:val="24"/>
          <w:szCs w:val="24"/>
        </w:rPr>
        <w:t>standards, as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well as the federal Safe Drinking Water Act. The label si</w:t>
      </w:r>
      <w:r w:rsidR="00011F4D">
        <w:rPr>
          <w:rFonts w:ascii="Myriad W08 Regular" w:eastAsia="Times New Roman" w:hAnsi="Myriad W08 Regular" w:cs="Times New Roman"/>
          <w:sz w:val="24"/>
          <w:szCs w:val="24"/>
        </w:rPr>
        <w:t>mply ensures that Mifab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is in compliance with the State of California’s Prop 65 law for warning label requirements.</w:t>
      </w:r>
    </w:p>
    <w:p w:rsidR="00B649D2" w:rsidRPr="003F10AE" w:rsidRDefault="00B649D2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bookmarkStart w:id="0" w:name="_GoBack"/>
      <w:bookmarkEnd w:id="0"/>
    </w:p>
    <w:p w:rsidR="00B649D2" w:rsidRPr="003F10AE" w:rsidRDefault="003F10A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</w:pPr>
      <w:r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 xml:space="preserve">Why is this label included </w:t>
      </w:r>
      <w:r w:rsidR="00ED507C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 xml:space="preserve">on </w:t>
      </w:r>
      <w:r w:rsidR="00011F4D" w:rsidRPr="00932038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 xml:space="preserve">products outside of </w:t>
      </w:r>
      <w:r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>California?</w:t>
      </w:r>
    </w:p>
    <w:p w:rsidR="00932038" w:rsidRDefault="00011F4D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>
        <w:rPr>
          <w:rFonts w:ascii="Myriad W08 Regular" w:eastAsia="Times New Roman" w:hAnsi="Myriad W08 Regular" w:cs="Times New Roman"/>
          <w:sz w:val="24"/>
          <w:szCs w:val="24"/>
        </w:rPr>
        <w:t xml:space="preserve">Mifab products are sold throughout the United </w:t>
      </w:r>
      <w:r w:rsidR="00A056CD">
        <w:rPr>
          <w:rFonts w:ascii="Myriad W08 Regular" w:eastAsia="Times New Roman" w:hAnsi="Myriad W08 Regular" w:cs="Times New Roman"/>
          <w:sz w:val="24"/>
          <w:szCs w:val="24"/>
        </w:rPr>
        <w:t>States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 and in Canada. It would be </w:t>
      </w:r>
      <w:r w:rsidR="00A056CD">
        <w:rPr>
          <w:rFonts w:ascii="Myriad W08 Regular" w:eastAsia="Times New Roman" w:hAnsi="Myriad W08 Regular" w:cs="Times New Roman"/>
          <w:sz w:val="24"/>
          <w:szCs w:val="24"/>
        </w:rPr>
        <w:t>very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complex to determine w</w:t>
      </w:r>
      <w:r w:rsidR="00A056CD">
        <w:rPr>
          <w:rFonts w:ascii="Myriad W08 Regular" w:eastAsia="Times New Roman" w:hAnsi="Myriad W08 Regular" w:cs="Times New Roman"/>
          <w:sz w:val="24"/>
          <w:szCs w:val="24"/>
        </w:rPr>
        <w:t xml:space="preserve">hich products will be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sold or brought into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California. Therefore, to ensure compliance with Proposition 65 requirements,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A056CD">
        <w:rPr>
          <w:rFonts w:ascii="Myriad W08 Regular" w:eastAsia="Times New Roman" w:hAnsi="Myriad W08 Regular" w:cs="Times New Roman"/>
          <w:sz w:val="24"/>
          <w:szCs w:val="24"/>
        </w:rPr>
        <w:t xml:space="preserve">Mifab has decided to include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labels on applicable products, regardless of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="003F10AE" w:rsidRPr="003F10AE">
        <w:rPr>
          <w:rFonts w:ascii="Myriad W08 Regular" w:eastAsia="Times New Roman" w:hAnsi="Myriad W08 Regular" w:cs="Times New Roman"/>
          <w:sz w:val="24"/>
          <w:szCs w:val="24"/>
        </w:rPr>
        <w:t>where they might be purchased or sold.</w:t>
      </w:r>
    </w:p>
    <w:p w:rsidR="00B649D2" w:rsidRDefault="00B649D2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</w:p>
    <w:p w:rsidR="00C81DEE" w:rsidRPr="003F10AE" w:rsidRDefault="00C81DE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</w:pPr>
      <w:r w:rsidRPr="003F10AE">
        <w:rPr>
          <w:rFonts w:ascii="Myriad W08 Regular" w:eastAsia="Times New Roman" w:hAnsi="Myriad W08 Regular" w:cs="Times New Roman"/>
          <w:b/>
          <w:sz w:val="24"/>
          <w:szCs w:val="24"/>
          <w:u w:val="single"/>
        </w:rPr>
        <w:t xml:space="preserve">Where can I find out more information about Proposition 65? </w:t>
      </w:r>
    </w:p>
    <w:p w:rsidR="00C81DEE" w:rsidRPr="003F10AE" w:rsidRDefault="00C81DEE" w:rsidP="00B649D2">
      <w:pPr>
        <w:shd w:val="clear" w:color="auto" w:fill="FFFFFF"/>
        <w:spacing w:after="0" w:line="240" w:lineRule="auto"/>
        <w:rPr>
          <w:rFonts w:ascii="Myriad W08 Regular" w:eastAsia="Times New Roman" w:hAnsi="Myriad W08 Regular" w:cs="Times New Roman"/>
          <w:sz w:val="24"/>
          <w:szCs w:val="24"/>
        </w:rPr>
      </w:pPr>
      <w:r w:rsidRPr="003F10AE">
        <w:rPr>
          <w:rFonts w:ascii="Myriad W08 Regular" w:eastAsia="Times New Roman" w:hAnsi="Myriad W08 Regular" w:cs="Times New Roman"/>
          <w:sz w:val="24"/>
          <w:szCs w:val="24"/>
        </w:rPr>
        <w:t>The State of California provides Proposition 65 information on the Office</w:t>
      </w:r>
      <w:r>
        <w:rPr>
          <w:rFonts w:ascii="Myriad W08 Regular" w:eastAsia="Times New Roman" w:hAnsi="Myriad W08 Regular" w:cs="Times New Roman"/>
          <w:sz w:val="24"/>
          <w:szCs w:val="24"/>
        </w:rPr>
        <w:t xml:space="preserve"> </w:t>
      </w:r>
      <w:r w:rsidRPr="003F10AE">
        <w:rPr>
          <w:rFonts w:ascii="Myriad W08 Regular" w:eastAsia="Times New Roman" w:hAnsi="Myriad W08 Regular" w:cs="Times New Roman"/>
          <w:sz w:val="24"/>
          <w:szCs w:val="24"/>
        </w:rPr>
        <w:t xml:space="preserve">of Environmental Health Hazard Assessment </w:t>
      </w:r>
      <w:hyperlink r:id="rId4" w:tgtFrame="_blank" w:history="1">
        <w:r w:rsidRPr="003F10AE">
          <w:rPr>
            <w:rFonts w:ascii="Myriad W08 Regular" w:eastAsia="Times New Roman" w:hAnsi="Myriad W08 Regular" w:cs="Times New Roman"/>
            <w:color w:val="00A7FF"/>
            <w:sz w:val="24"/>
            <w:szCs w:val="24"/>
            <w:bdr w:val="none" w:sz="0" w:space="0" w:color="auto" w:frame="1"/>
          </w:rPr>
          <w:t>website</w:t>
        </w:r>
      </w:hyperlink>
      <w:r w:rsidRPr="003F10AE">
        <w:rPr>
          <w:rFonts w:ascii="Myriad W08 Regular" w:eastAsia="Times New Roman" w:hAnsi="Myriad W08 Regular" w:cs="Times New Roman"/>
          <w:sz w:val="24"/>
          <w:szCs w:val="24"/>
        </w:rPr>
        <w:t>.</w:t>
      </w:r>
    </w:p>
    <w:p w:rsidR="00C81DEE" w:rsidRPr="003F10AE" w:rsidRDefault="00C81DEE" w:rsidP="003F10AE">
      <w:pPr>
        <w:shd w:val="clear" w:color="auto" w:fill="FFFFFF"/>
        <w:spacing w:before="100" w:beforeAutospacing="1" w:after="100" w:afterAutospacing="1" w:line="240" w:lineRule="auto"/>
        <w:rPr>
          <w:rFonts w:ascii="Myriad W08 Regular" w:eastAsia="Times New Roman" w:hAnsi="Myriad W08 Regular" w:cs="Times New Roman"/>
          <w:sz w:val="24"/>
          <w:szCs w:val="24"/>
        </w:rPr>
      </w:pPr>
    </w:p>
    <w:p w:rsidR="00642CD9" w:rsidRDefault="00ED507C"/>
    <w:sectPr w:rsidR="0064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08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AE"/>
    <w:rsid w:val="00011F4D"/>
    <w:rsid w:val="001C676E"/>
    <w:rsid w:val="003F10AE"/>
    <w:rsid w:val="007D088B"/>
    <w:rsid w:val="00932038"/>
    <w:rsid w:val="00A056CD"/>
    <w:rsid w:val="00AA60DC"/>
    <w:rsid w:val="00B649D2"/>
    <w:rsid w:val="00C81DEE"/>
    <w:rsid w:val="00E43964"/>
    <w:rsid w:val="00ED507C"/>
    <w:rsid w:val="00FA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76A7"/>
  <w15:chartTrackingRefBased/>
  <w15:docId w15:val="{617B6F71-6E8F-4F49-8398-EDB958E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hha.ca.gov/prop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Courtlen Hagemeyer</dc:creator>
  <cp:keywords/>
  <dc:description/>
  <cp:lastModifiedBy>Courtlen Hagemeyer</cp:lastModifiedBy>
  <cp:revision>7</cp:revision>
  <cp:lastPrinted>2016-09-20T18:59:00Z</cp:lastPrinted>
  <dcterms:created xsi:type="dcterms:W3CDTF">2016-09-20T18:08:00Z</dcterms:created>
  <dcterms:modified xsi:type="dcterms:W3CDTF">2016-09-21T13:36:00Z</dcterms:modified>
</cp:coreProperties>
</file>